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72" w:rsidRPr="00776262" w:rsidRDefault="00910272" w:rsidP="00776262">
      <w:pPr>
        <w:spacing w:line="1" w:lineRule="exact"/>
        <w:ind w:firstLine="709"/>
        <w:jc w:val="both"/>
        <w:rPr>
          <w:rFonts w:ascii="Times New Roman" w:hAnsi="Times New Roman" w:cs="Times New Roman"/>
        </w:rPr>
      </w:pPr>
    </w:p>
    <w:p w:rsidR="00776262" w:rsidRDefault="00776262" w:rsidP="00776262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  <w:bookmarkStart w:id="0" w:name="bookmark0"/>
      <w:bookmarkStart w:id="1" w:name="bookmark1"/>
    </w:p>
    <w:p w:rsidR="00776262" w:rsidRDefault="00776262" w:rsidP="00776262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776262" w:rsidRDefault="00776262" w:rsidP="007762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МУНИЦИПАЛЬНОГО РАЙОНА</w:t>
      </w:r>
    </w:p>
    <w:p w:rsidR="00776262" w:rsidRDefault="00776262" w:rsidP="007762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«БАБАЮРТОВСКИЙ РАЙОН»</w:t>
      </w:r>
    </w:p>
    <w:p w:rsidR="00776262" w:rsidRDefault="00776262" w:rsidP="00776262">
      <w:pPr>
        <w:spacing w:after="12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76262" w:rsidTr="00776262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776262" w:rsidRDefault="00776262">
            <w:pPr>
              <w:pStyle w:val="a8"/>
              <w:spacing w:before="120" w:after="60"/>
              <w:rPr>
                <w:rFonts w:ascii="Times New Roman" w:hAnsi="Times New Roman"/>
                <w:b/>
                <w:sz w:val="32"/>
                <w:szCs w:val="32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368060, сел. Бабаюрт, ул. </w:t>
            </w:r>
            <w:proofErr w:type="spellStart"/>
            <w:r>
              <w:rPr>
                <w:rFonts w:ascii="Times New Roman" w:hAnsi="Times New Roman"/>
                <w:lang w:bidi="ru-RU"/>
              </w:rPr>
              <w:t>Карагишиева</w:t>
            </w:r>
            <w:proofErr w:type="spellEnd"/>
            <w:r>
              <w:rPr>
                <w:rFonts w:ascii="Times New Roman" w:hAnsi="Times New Roman"/>
                <w:lang w:bidi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bidi="ru-RU"/>
              </w:rPr>
              <w:t xml:space="preserve">65,   </w:t>
            </w:r>
            <w:proofErr w:type="gramEnd"/>
            <w:r>
              <w:rPr>
                <w:rFonts w:ascii="Times New Roman" w:hAnsi="Times New Roman"/>
                <w:lang w:bidi="ru-RU"/>
              </w:rPr>
              <w:t xml:space="preserve">       тел.: 8(928) 599-43-84, </w:t>
            </w:r>
            <w:r>
              <w:rPr>
                <w:rFonts w:ascii="Times New Roman" w:hAnsi="Times New Roman"/>
                <w:lang w:val="en-US" w:bidi="ru-RU"/>
              </w:rPr>
              <w:t>E</w:t>
            </w:r>
            <w:r>
              <w:rPr>
                <w:rFonts w:ascii="Times New Roman" w:hAnsi="Times New Roman"/>
                <w:lang w:bidi="ru-RU"/>
              </w:rPr>
              <w:t>-</w:t>
            </w:r>
            <w:r>
              <w:rPr>
                <w:rFonts w:ascii="Times New Roman" w:hAnsi="Times New Roman"/>
                <w:lang w:val="en-US" w:bidi="ru-RU"/>
              </w:rPr>
              <w:t>mail</w:t>
            </w:r>
            <w:r>
              <w:rPr>
                <w:rFonts w:ascii="Times New Roman" w:hAnsi="Times New Roman"/>
                <w:lang w:bidi="ru-RU"/>
              </w:rPr>
              <w:t xml:space="preserve">: </w:t>
            </w:r>
            <w:proofErr w:type="spellStart"/>
            <w:r>
              <w:rPr>
                <w:rStyle w:val="InternetLink"/>
                <w:rFonts w:ascii="Times New Roman" w:hAnsi="Times New Roman"/>
                <w:lang w:val="en-US" w:bidi="ru-RU"/>
              </w:rPr>
              <w:t>babayrtdc</w:t>
            </w:r>
            <w:proofErr w:type="spellEnd"/>
            <w:r>
              <w:rPr>
                <w:rStyle w:val="InternetLink"/>
                <w:rFonts w:ascii="Times New Roman" w:hAnsi="Times New Roman"/>
                <w:lang w:bidi="ru-RU"/>
              </w:rPr>
              <w:t>2@</w:t>
            </w:r>
            <w:r>
              <w:rPr>
                <w:rStyle w:val="InternetLink"/>
                <w:rFonts w:ascii="Times New Roman" w:hAnsi="Times New Roman"/>
                <w:lang w:val="en-US" w:bidi="ru-RU"/>
              </w:rPr>
              <w:t>mail</w:t>
            </w:r>
            <w:r>
              <w:rPr>
                <w:rStyle w:val="InternetLink"/>
                <w:rFonts w:ascii="Times New Roman" w:hAnsi="Times New Roman"/>
                <w:lang w:bidi="ru-RU"/>
              </w:rPr>
              <w:t>.</w:t>
            </w:r>
            <w:proofErr w:type="spellStart"/>
            <w:r>
              <w:rPr>
                <w:rStyle w:val="InternetLink"/>
                <w:rFonts w:ascii="Times New Roman" w:hAnsi="Times New Roman"/>
                <w:lang w:val="en-US" w:bidi="ru-RU"/>
              </w:rPr>
              <w:t>ru</w:t>
            </w:r>
            <w:proofErr w:type="spellEnd"/>
          </w:p>
        </w:tc>
      </w:tr>
    </w:tbl>
    <w:p w:rsidR="00776262" w:rsidRDefault="00776262" w:rsidP="00776262">
      <w:pPr>
        <w:rPr>
          <w:rFonts w:ascii="Times New Roman" w:hAnsi="Times New Roman" w:cs="Times New Roman"/>
          <w:vanish/>
        </w:rPr>
      </w:pPr>
    </w:p>
    <w:p w:rsidR="00776262" w:rsidRDefault="00776262" w:rsidP="00776262">
      <w:pPr>
        <w:pStyle w:val="22"/>
        <w:shd w:val="clear" w:color="auto" w:fill="auto"/>
        <w:spacing w:line="240" w:lineRule="auto"/>
        <w:ind w:left="0" w:right="5823" w:firstLine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37" w:tblpY="69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76262" w:rsidTr="00776262">
        <w:trPr>
          <w:cantSplit/>
          <w:trHeight w:val="1242"/>
        </w:trPr>
        <w:tc>
          <w:tcPr>
            <w:tcW w:w="4106" w:type="dxa"/>
          </w:tcPr>
          <w:p w:rsidR="00776262" w:rsidRDefault="00776262">
            <w:pPr>
              <w:pStyle w:val="22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  <w:p w:rsidR="00776262" w:rsidRDefault="00776262">
            <w:pPr>
              <w:pStyle w:val="22"/>
              <w:shd w:val="clear" w:color="auto" w:fill="auto"/>
              <w:tabs>
                <w:tab w:val="left" w:pos="30"/>
              </w:tabs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Принято:</w:t>
            </w:r>
          </w:p>
          <w:p w:rsidR="00776262" w:rsidRDefault="00776262">
            <w:pPr>
              <w:pStyle w:val="22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776262" w:rsidRDefault="00776262">
            <w:pPr>
              <w:pStyle w:val="22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Протокол № </w:t>
            </w:r>
          </w:p>
          <w:p w:rsidR="00776262" w:rsidRDefault="00776262">
            <w:pPr>
              <w:pStyle w:val="22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</w:p>
          <w:p w:rsidR="00776262" w:rsidRDefault="00776262">
            <w:pPr>
              <w:pStyle w:val="22"/>
              <w:shd w:val="clear" w:color="auto" w:fill="auto"/>
              <w:spacing w:line="240" w:lineRule="auto"/>
              <w:ind w:left="0"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 _____________ г.</w:t>
            </w:r>
          </w:p>
        </w:tc>
        <w:tc>
          <w:tcPr>
            <w:tcW w:w="4961" w:type="dxa"/>
          </w:tcPr>
          <w:p w:rsidR="00776262" w:rsidRDefault="00776262">
            <w:pPr>
              <w:pStyle w:val="a8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776262" w:rsidRDefault="00776262">
            <w:pPr>
              <w:pStyle w:val="a8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Заведующая МКДОУ</w:t>
            </w: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br/>
              <w:t>детский-сад "Дружба"</w:t>
            </w:r>
          </w:p>
          <w:p w:rsidR="00776262" w:rsidRDefault="00776262">
            <w:pPr>
              <w:pStyle w:val="a8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776262" w:rsidRDefault="00776262" w:rsidP="00776262">
            <w:pPr>
              <w:pStyle w:val="a8"/>
              <w:tabs>
                <w:tab w:val="left" w:pos="6737"/>
              </w:tabs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776262" w:rsidRDefault="00776262" w:rsidP="00776262">
      <w:pPr>
        <w:framePr w:wrap="none" w:vAnchor="page" w:hAnchor="page" w:x="7055" w:y="3771"/>
        <w:ind w:firstLine="851"/>
        <w:jc w:val="both"/>
        <w:rPr>
          <w:rFonts w:ascii="Times New Roman" w:hAnsi="Times New Roman" w:cs="Times New Roman"/>
          <w:color w:val="auto"/>
        </w:rPr>
      </w:pPr>
    </w:p>
    <w:p w:rsidR="00776262" w:rsidRDefault="00776262" w:rsidP="00776262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776262" w:rsidRDefault="00776262" w:rsidP="00776262">
      <w:pPr>
        <w:pStyle w:val="11"/>
        <w:shd w:val="clear" w:color="auto" w:fill="auto"/>
        <w:spacing w:after="0"/>
        <w:rPr>
          <w:color w:val="auto"/>
          <w:sz w:val="24"/>
          <w:szCs w:val="24"/>
        </w:rPr>
      </w:pPr>
    </w:p>
    <w:p w:rsidR="00776262" w:rsidRDefault="00776262" w:rsidP="00776262">
      <w:pPr>
        <w:pStyle w:val="11"/>
        <w:shd w:val="clear" w:color="auto" w:fill="auto"/>
        <w:spacing w:after="0"/>
        <w:ind w:firstLine="709"/>
        <w:rPr>
          <w:sz w:val="36"/>
          <w:szCs w:val="24"/>
        </w:rPr>
      </w:pPr>
    </w:p>
    <w:p w:rsidR="00910272" w:rsidRPr="00776262" w:rsidRDefault="00B21FDA" w:rsidP="00776262">
      <w:pPr>
        <w:pStyle w:val="11"/>
        <w:shd w:val="clear" w:color="auto" w:fill="auto"/>
        <w:spacing w:after="0"/>
        <w:ind w:firstLine="709"/>
        <w:rPr>
          <w:sz w:val="36"/>
          <w:szCs w:val="24"/>
        </w:rPr>
      </w:pPr>
      <w:r w:rsidRPr="00776262">
        <w:rPr>
          <w:sz w:val="36"/>
          <w:szCs w:val="24"/>
        </w:rPr>
        <w:t>Положение об оценке коррупционных рисков в</w:t>
      </w:r>
      <w:r w:rsidRPr="00776262">
        <w:rPr>
          <w:sz w:val="36"/>
          <w:szCs w:val="24"/>
        </w:rPr>
        <w:br/>
      </w:r>
      <w:bookmarkEnd w:id="0"/>
      <w:bookmarkEnd w:id="1"/>
      <w:r w:rsidR="00776262" w:rsidRPr="00776262">
        <w:rPr>
          <w:sz w:val="36"/>
          <w:szCs w:val="24"/>
        </w:rPr>
        <w:t>МКД</w:t>
      </w:r>
      <w:bookmarkStart w:id="2" w:name="_GoBack"/>
      <w:bookmarkEnd w:id="2"/>
      <w:r w:rsidR="00776262" w:rsidRPr="00776262">
        <w:rPr>
          <w:sz w:val="36"/>
          <w:szCs w:val="24"/>
        </w:rPr>
        <w:t>ОУ детский-сад "Дружба"</w:t>
      </w:r>
    </w:p>
    <w:p w:rsidR="00776262" w:rsidRDefault="00776262" w:rsidP="00776262">
      <w:pPr>
        <w:pStyle w:val="11"/>
        <w:shd w:val="clear" w:color="auto" w:fill="auto"/>
        <w:spacing w:after="0"/>
        <w:ind w:firstLine="709"/>
        <w:rPr>
          <w:sz w:val="24"/>
          <w:szCs w:val="24"/>
        </w:rPr>
      </w:pPr>
    </w:p>
    <w:p w:rsidR="00776262" w:rsidRPr="00776262" w:rsidRDefault="00776262" w:rsidP="00776262">
      <w:pPr>
        <w:pStyle w:val="11"/>
        <w:shd w:val="clear" w:color="auto" w:fill="auto"/>
        <w:spacing w:after="0"/>
        <w:ind w:firstLine="709"/>
        <w:rPr>
          <w:sz w:val="24"/>
          <w:szCs w:val="24"/>
        </w:rPr>
      </w:pPr>
    </w:p>
    <w:p w:rsidR="00910272" w:rsidRPr="00776262" w:rsidRDefault="00B21FDA" w:rsidP="00776262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ind w:firstLine="709"/>
        <w:jc w:val="both"/>
      </w:pPr>
      <w:bookmarkStart w:id="3" w:name="bookmark2"/>
      <w:bookmarkStart w:id="4" w:name="bookmark3"/>
      <w:r w:rsidRPr="00776262">
        <w:t>Общие положения</w:t>
      </w:r>
      <w:bookmarkEnd w:id="3"/>
      <w:bookmarkEnd w:id="4"/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402"/>
        </w:tabs>
        <w:ind w:firstLine="709"/>
        <w:jc w:val="both"/>
      </w:pPr>
      <w:r w:rsidRPr="00776262">
        <w:rPr>
          <w:color w:val="2D2F31"/>
        </w:rPr>
        <w:t xml:space="preserve">Оценка коррупционных рисков является важнейшим элементом антикоррупционной политики </w:t>
      </w:r>
      <w:r w:rsidR="00776262" w:rsidRPr="00776262">
        <w:rPr>
          <w:color w:val="2D2F31"/>
        </w:rPr>
        <w:t>МКДОУ детский-сад "Дружба"</w:t>
      </w:r>
      <w:r w:rsidRPr="00776262">
        <w:rPr>
          <w:color w:val="2D2F31"/>
        </w:rPr>
        <w:t xml:space="preserve"> (далее - Учреждение), позволяющая обеспечить соответствие реализуемых антикоррупционных мероприятий специфике деятельности Учреж</w:t>
      </w:r>
      <w:r w:rsidRPr="00776262">
        <w:rPr>
          <w:color w:val="2D2F31"/>
        </w:rPr>
        <w:t>дения и рационально использовать ресурсы, направляемые на проведение работы по профилактике коррупции в Учреждении.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89"/>
        </w:tabs>
        <w:ind w:firstLine="709"/>
        <w:jc w:val="both"/>
      </w:pPr>
      <w:r w:rsidRPr="00776262">
        <w:rPr>
          <w:color w:val="2D2F31"/>
        </w:rPr>
        <w:t>Целью оценки коррупционных рисков явл</w:t>
      </w:r>
      <w:r w:rsidRPr="00776262">
        <w:rPr>
          <w:color w:val="2D2F31"/>
        </w:rPr>
        <w:t>яется определение конкретных процессов и видов деятельности Учреждения, при реализации которых наиболее</w:t>
      </w:r>
      <w:r w:rsidRPr="00776262">
        <w:rPr>
          <w:color w:val="2D2F31"/>
        </w:rPr>
        <w:t xml:space="preserve">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ind w:firstLine="709"/>
        <w:jc w:val="both"/>
      </w:pPr>
      <w:r w:rsidRPr="00776262">
        <w:rPr>
          <w:color w:val="2D2F31"/>
        </w:rPr>
        <w:t>Настоящее Положение разработано с учетом Методических рекомендаций по разработке и принятию</w:t>
      </w:r>
      <w:r w:rsidRPr="00776262">
        <w:rPr>
          <w:color w:val="2D2F31"/>
        </w:rPr>
        <w:t xml:space="preserve">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910272" w:rsidRPr="00776262" w:rsidRDefault="00B21FDA" w:rsidP="00776262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ind w:firstLine="709"/>
        <w:jc w:val="both"/>
      </w:pPr>
      <w:bookmarkStart w:id="5" w:name="bookmark4"/>
      <w:bookmarkStart w:id="6" w:name="bookmark5"/>
      <w:r w:rsidRPr="00776262">
        <w:t>Порядок оценки коррупционных рисков</w:t>
      </w:r>
      <w:bookmarkEnd w:id="5"/>
      <w:bookmarkEnd w:id="6"/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89"/>
        </w:tabs>
        <w:ind w:firstLine="709"/>
        <w:jc w:val="both"/>
      </w:pPr>
      <w:r w:rsidRPr="00776262">
        <w:rPr>
          <w:color w:val="2D2F31"/>
        </w:rPr>
        <w:t>Оценка коррупционных ри</w:t>
      </w:r>
      <w:r w:rsidRPr="00776262">
        <w:rPr>
          <w:color w:val="2D2F31"/>
        </w:rPr>
        <w:t>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rPr>
          <w:color w:val="2D2F31"/>
        </w:rPr>
        <w:t xml:space="preserve">На основании оценки коррупционных рисков составляется перечень </w:t>
      </w:r>
      <w:proofErr w:type="spellStart"/>
      <w:r w:rsidRPr="00776262">
        <w:rPr>
          <w:color w:val="2D2F31"/>
        </w:rPr>
        <w:t>коррупционно</w:t>
      </w:r>
      <w:proofErr w:type="spellEnd"/>
      <w:r w:rsidRPr="00776262">
        <w:rPr>
          <w:color w:val="2D2F31"/>
        </w:rPr>
        <w:t>-опасных функций,</w:t>
      </w:r>
      <w:r w:rsidRPr="00776262">
        <w:rPr>
          <w:color w:val="2D2F31"/>
        </w:rPr>
        <w:t xml:space="preserve"> и разрабатывается комплекс мер по устранению или минимизации коррупционных рисков.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ind w:firstLine="709"/>
        <w:jc w:val="both"/>
      </w:pPr>
      <w:r w:rsidRPr="00776262">
        <w:rPr>
          <w:color w:val="2D2F31"/>
        </w:rPr>
        <w:t xml:space="preserve">Оценку коррупционных рисков в деятельности Учреждения осуществляет </w:t>
      </w:r>
      <w:r w:rsidRPr="00776262">
        <w:rPr>
          <w:color w:val="2D2F31"/>
        </w:rPr>
        <w:lastRenderedPageBreak/>
        <w:t xml:space="preserve">должностное лицо, ответственное за профилактику коррупционных правонарушений </w:t>
      </w:r>
      <w:r w:rsidRPr="00776262">
        <w:rPr>
          <w:i/>
          <w:iCs/>
          <w:color w:val="2D2F31"/>
        </w:rPr>
        <w:t>(указать должностное лицо, о</w:t>
      </w:r>
      <w:r w:rsidRPr="00776262">
        <w:rPr>
          <w:i/>
          <w:iCs/>
          <w:color w:val="2D2F31"/>
        </w:rPr>
        <w:t>тветственное за противодействие коррупции в Учреждении).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233"/>
        </w:tabs>
        <w:ind w:firstLine="709"/>
        <w:jc w:val="both"/>
      </w:pPr>
      <w:r w:rsidRPr="00776262">
        <w:rPr>
          <w:color w:val="2D2F31"/>
        </w:rPr>
        <w:t>Этапы проведения оценки коррупционных рисков:</w:t>
      </w:r>
    </w:p>
    <w:p w:rsidR="00910272" w:rsidRPr="00776262" w:rsidRDefault="00B21FDA" w:rsidP="00776262">
      <w:pPr>
        <w:pStyle w:val="1"/>
        <w:numPr>
          <w:ilvl w:val="0"/>
          <w:numId w:val="2"/>
        </w:numPr>
        <w:shd w:val="clear" w:color="auto" w:fill="auto"/>
        <w:tabs>
          <w:tab w:val="left" w:pos="1402"/>
        </w:tabs>
        <w:ind w:firstLine="709"/>
        <w:jc w:val="both"/>
      </w:pPr>
      <w:r w:rsidRPr="00776262">
        <w:rPr>
          <w:color w:val="2D2F31"/>
        </w:rPr>
        <w:t>Провести анализ деятельности Учреждения, выделив: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rPr>
          <w:color w:val="2D2F31"/>
        </w:rPr>
        <w:t>отдельные процессы;</w:t>
      </w:r>
      <w:r w:rsidR="00776262">
        <w:rPr>
          <w:color w:val="2D2F31"/>
        </w:rPr>
        <w:t xml:space="preserve"> </w:t>
      </w:r>
      <w:r w:rsidRPr="00776262">
        <w:rPr>
          <w:color w:val="2D2F31"/>
        </w:rPr>
        <w:t>составные элементы процессов (подпроцессы)</w:t>
      </w:r>
      <w:r w:rsidR="00776262">
        <w:rPr>
          <w:color w:val="2D2F31"/>
        </w:rPr>
        <w:t xml:space="preserve"> </w:t>
      </w:r>
      <w:r w:rsidR="00776262">
        <w:t>п</w:t>
      </w:r>
      <w:r w:rsidRPr="00776262">
        <w:t>ри</w:t>
      </w:r>
      <w:r w:rsidR="00776262">
        <w:t xml:space="preserve"> </w:t>
      </w:r>
      <w:r w:rsidRPr="00776262">
        <w:t xml:space="preserve">реализации </w:t>
      </w:r>
      <w:r w:rsidRPr="00776262">
        <w:t>которых наиболее вероятно возникновение коррупционных правонарушений).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1. Составить для подпроцессов, реализация которых связана с коррупционным риском, описание возможных коррупционных правонарушений, включающее: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 xml:space="preserve">характеристику выгоды или преимущество, </w:t>
      </w:r>
      <w:r w:rsidRPr="00776262">
        <w:t>которое может быть получено работником Учреждения или Учреждением при совершении коррупционного правонарушения;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должности в Учреждении, которые являются «ключевыми» для совершения коррупционного правонарушения (потенциально коррупциогенные должности);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возм</w:t>
      </w:r>
      <w:r w:rsidRPr="00776262">
        <w:t>ожные формы осуществления коррупционных платежей (денежное вознаграждение, услуги, преимущества и т.д.).</w:t>
      </w:r>
    </w:p>
    <w:p w:rsidR="00910272" w:rsidRPr="00776262" w:rsidRDefault="00B21FDA" w:rsidP="00776262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firstLine="709"/>
        <w:jc w:val="both"/>
      </w:pPr>
      <w:r w:rsidRPr="00776262">
        <w:t>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</w:t>
      </w:r>
      <w:r w:rsidRPr="00776262">
        <w:t>вонарушений).</w:t>
      </w:r>
    </w:p>
    <w:p w:rsidR="00910272" w:rsidRPr="00776262" w:rsidRDefault="00B21FDA" w:rsidP="00776262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firstLine="709"/>
        <w:jc w:val="both"/>
      </w:pPr>
      <w:r w:rsidRPr="00776262">
        <w:t xml:space="preserve">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776262">
        <w:rPr>
          <w:i/>
          <w:iCs/>
        </w:rPr>
        <w:t xml:space="preserve">(например, представление сведений </w:t>
      </w:r>
      <w:r w:rsidRPr="00776262">
        <w:rPr>
          <w:i/>
          <w:iCs/>
        </w:rPr>
        <w:t>о доходах, имуществе и обязательствах имущественного характера).</w:t>
      </w:r>
    </w:p>
    <w:p w:rsidR="00910272" w:rsidRPr="00776262" w:rsidRDefault="00B21FDA" w:rsidP="00776262">
      <w:pPr>
        <w:pStyle w:val="1"/>
        <w:numPr>
          <w:ilvl w:val="0"/>
          <w:numId w:val="2"/>
        </w:numPr>
        <w:shd w:val="clear" w:color="auto" w:fill="auto"/>
        <w:tabs>
          <w:tab w:val="left" w:pos="1416"/>
        </w:tabs>
        <w:ind w:firstLine="709"/>
        <w:jc w:val="both"/>
      </w:pPr>
      <w:r w:rsidRPr="00776262">
        <w:t>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</w:t>
      </w:r>
      <w:r w:rsidRPr="00776262">
        <w:t>еры включают: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проведение обучающих мероприятий для работников Учреждения по вопросам противодействия коррупции;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согласование с органом исполнительной государственной власти (органом местного самоуправления), осуществляющим функции учредителя, решений по от</w:t>
      </w:r>
      <w:r w:rsidRPr="00776262">
        <w:t>дельным вопросам перед их принятием;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внедрение систем электронного взаимодействия с гражданами и организациями; осуществлени</w:t>
      </w:r>
      <w:r w:rsidRPr="00776262">
        <w:t>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регламентация сроков и порядка реализации подпроцессов с повышенным уровнем коррупционной</w:t>
      </w:r>
      <w:r w:rsidRPr="00776262">
        <w:t xml:space="preserve"> уязвимости;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910272" w:rsidRPr="00776262" w:rsidRDefault="00B21FDA" w:rsidP="00776262">
      <w:pPr>
        <w:pStyle w:val="20"/>
        <w:numPr>
          <w:ilvl w:val="0"/>
          <w:numId w:val="1"/>
        </w:numPr>
        <w:shd w:val="clear" w:color="auto" w:fill="auto"/>
        <w:tabs>
          <w:tab w:val="left" w:pos="324"/>
        </w:tabs>
        <w:ind w:firstLine="709"/>
        <w:jc w:val="both"/>
      </w:pPr>
      <w:bookmarkStart w:id="7" w:name="bookmark6"/>
      <w:bookmarkStart w:id="8" w:name="bookmark7"/>
      <w:r w:rsidRPr="00776262">
        <w:rPr>
          <w:color w:val="000000"/>
        </w:rPr>
        <w:t>Карта коррупционных рисков</w:t>
      </w:r>
      <w:bookmarkEnd w:id="7"/>
      <w:bookmarkEnd w:id="8"/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93"/>
        </w:tabs>
        <w:ind w:firstLine="709"/>
        <w:jc w:val="both"/>
      </w:pPr>
      <w:r w:rsidRPr="00776262">
        <w:t>Карта коррупционных рисков (далее - Карта) содержит: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 xml:space="preserve">зоны повышенного коррупционного риска </w:t>
      </w:r>
      <w:r w:rsidRPr="00776262">
        <w:t>(</w:t>
      </w:r>
      <w:proofErr w:type="spellStart"/>
      <w:r w:rsidRPr="00776262">
        <w:t>коррупционно</w:t>
      </w:r>
      <w:proofErr w:type="spellEnd"/>
      <w:r w:rsidRPr="00776262">
        <w:t>-опасные функции и полномочия), которые считаются наиболее предрасполагающими к возникновению коррупционных правонарушений;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 xml:space="preserve">перечень должностей Учреждения, связанных с определенной зоной повышенного коррупционного риска (с реализацией </w:t>
      </w:r>
      <w:proofErr w:type="spellStart"/>
      <w:r w:rsidRPr="00776262">
        <w:t>коррупци</w:t>
      </w:r>
      <w:r w:rsidRPr="00776262">
        <w:t>онно</w:t>
      </w:r>
      <w:proofErr w:type="spellEnd"/>
      <w:r w:rsidRPr="00776262">
        <w:t>-опасных функций и полномочий);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lastRenderedPageBreak/>
        <w:t xml:space="preserve">меры по устранению или минимизации </w:t>
      </w:r>
      <w:proofErr w:type="spellStart"/>
      <w:r w:rsidRPr="00776262">
        <w:t>коррупционно</w:t>
      </w:r>
      <w:proofErr w:type="spellEnd"/>
      <w:r w:rsidRPr="00776262">
        <w:t>-опасных функций.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178"/>
        </w:tabs>
        <w:ind w:firstLine="709"/>
        <w:jc w:val="both"/>
      </w:pPr>
      <w:r w:rsidRPr="00776262">
        <w:t>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</w:t>
      </w:r>
    </w:p>
    <w:p w:rsidR="00910272" w:rsidRPr="00776262" w:rsidRDefault="00B21FDA" w:rsidP="00776262">
      <w:pPr>
        <w:pStyle w:val="1"/>
        <w:numPr>
          <w:ilvl w:val="1"/>
          <w:numId w:val="1"/>
        </w:numPr>
        <w:shd w:val="clear" w:color="auto" w:fill="auto"/>
        <w:tabs>
          <w:tab w:val="left" w:pos="1222"/>
        </w:tabs>
        <w:ind w:firstLine="709"/>
        <w:jc w:val="both"/>
      </w:pPr>
      <w:r w:rsidRPr="00776262">
        <w:t>Изменению карта подлежит:</w:t>
      </w:r>
    </w:p>
    <w:p w:rsidR="00910272" w:rsidRPr="00776262" w:rsidRDefault="00910272" w:rsidP="00776262">
      <w:pPr>
        <w:spacing w:line="1" w:lineRule="exact"/>
        <w:ind w:firstLine="709"/>
        <w:jc w:val="both"/>
        <w:rPr>
          <w:rFonts w:ascii="Times New Roman" w:hAnsi="Times New Roman" w:cs="Times New Roman"/>
        </w:rPr>
      </w:pP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по результатам ежегодного проведения оценки коррупционных рисков в Учреждении;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>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</w:t>
      </w:r>
    </w:p>
    <w:p w:rsidR="00910272" w:rsidRPr="00776262" w:rsidRDefault="00B21FDA" w:rsidP="00776262">
      <w:pPr>
        <w:pStyle w:val="1"/>
        <w:shd w:val="clear" w:color="auto" w:fill="auto"/>
        <w:ind w:firstLine="709"/>
        <w:jc w:val="both"/>
      </w:pPr>
      <w:r w:rsidRPr="00776262">
        <w:t xml:space="preserve">в </w:t>
      </w:r>
      <w:r w:rsidRPr="00776262">
        <w:t>случае выявления фактов коррупции в Учреждении.</w:t>
      </w:r>
    </w:p>
    <w:p w:rsidR="00910272" w:rsidRPr="00776262" w:rsidRDefault="00B21FDA" w:rsidP="00776262">
      <w:pPr>
        <w:pStyle w:val="1"/>
        <w:shd w:val="clear" w:color="auto" w:fill="auto"/>
        <w:tabs>
          <w:tab w:val="left" w:leader="underscore" w:pos="6353"/>
        </w:tabs>
        <w:ind w:firstLine="709"/>
        <w:jc w:val="both"/>
      </w:pPr>
      <w:r w:rsidRPr="00776262">
        <w:t xml:space="preserve">Приложение к Положению об оценке коррупционных рисков в </w:t>
      </w:r>
      <w:r w:rsidRPr="00776262">
        <w:tab/>
        <w:t xml:space="preserve"> </w:t>
      </w:r>
      <w:r w:rsidRPr="00776262">
        <w:rPr>
          <w:i/>
          <w:iCs/>
        </w:rPr>
        <w:t>(наименование учреждения)</w:t>
      </w:r>
    </w:p>
    <w:p w:rsidR="00776262" w:rsidRDefault="00776262" w:rsidP="00776262">
      <w:pPr>
        <w:pStyle w:val="a5"/>
        <w:shd w:val="clear" w:color="auto" w:fill="auto"/>
        <w:ind w:firstLine="709"/>
        <w:jc w:val="center"/>
      </w:pPr>
    </w:p>
    <w:p w:rsidR="00910272" w:rsidRDefault="00B21FDA" w:rsidP="00776262">
      <w:pPr>
        <w:pStyle w:val="a5"/>
        <w:shd w:val="clear" w:color="auto" w:fill="auto"/>
        <w:ind w:firstLine="709"/>
        <w:jc w:val="center"/>
      </w:pPr>
      <w:r w:rsidRPr="00776262">
        <w:t>Карта коррупционных рисков</w:t>
      </w:r>
    </w:p>
    <w:p w:rsidR="00776262" w:rsidRPr="00776262" w:rsidRDefault="00776262" w:rsidP="00776262">
      <w:pPr>
        <w:pStyle w:val="a5"/>
        <w:shd w:val="clear" w:color="auto" w:fill="auto"/>
        <w:ind w:firstLine="709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1512"/>
        <w:gridCol w:w="1512"/>
        <w:gridCol w:w="1512"/>
        <w:gridCol w:w="1565"/>
        <w:gridCol w:w="1411"/>
        <w:gridCol w:w="1574"/>
      </w:tblGrid>
      <w:tr w:rsidR="00910272" w:rsidRPr="00776262" w:rsidTr="00776262">
        <w:tblPrEx>
          <w:tblCellMar>
            <w:top w:w="0" w:type="dxa"/>
            <w:bottom w:w="0" w:type="dxa"/>
          </w:tblCellMar>
        </w:tblPrEx>
        <w:trPr>
          <w:trHeight w:hRule="exact" w:val="1116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0272" w:rsidRPr="00776262" w:rsidRDefault="00B21FDA" w:rsidP="00776262">
            <w:pPr>
              <w:pStyle w:val="a7"/>
              <w:shd w:val="clear" w:color="auto" w:fill="auto"/>
              <w:ind w:firstLine="709"/>
              <w:jc w:val="both"/>
            </w:pPr>
            <w:r w:rsidRPr="00776262">
              <w:rPr>
                <w:b/>
                <w:bCs/>
              </w:rPr>
              <w:t>№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Критическая точка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Краткое описание возможной коррупцион</w:t>
            </w:r>
            <w:r w:rsidRPr="00776262">
              <w:rPr>
                <w:b/>
                <w:bCs/>
              </w:rPr>
              <w:softHyphen/>
              <w:t>ной схемы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 xml:space="preserve">Подразделение и должности, </w:t>
            </w:r>
            <w:r w:rsidRPr="00776262">
              <w:rPr>
                <w:b/>
                <w:bCs/>
              </w:rPr>
              <w:t>замещение которых связано с коррупционн</w:t>
            </w:r>
            <w:r w:rsidRPr="00776262">
              <w:rPr>
                <w:b/>
                <w:bCs/>
              </w:rPr>
              <w:t>ыми рисками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Вероятность риска, потенциаль</w:t>
            </w:r>
            <w:r w:rsidRPr="00776262">
              <w:rPr>
                <w:b/>
                <w:bCs/>
              </w:rPr>
              <w:softHyphen/>
              <w:t>ный вред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Меры по минимизации рисков в критической точке</w:t>
            </w:r>
          </w:p>
        </w:tc>
      </w:tr>
      <w:tr w:rsidR="00910272" w:rsidRPr="00776262" w:rsidTr="00776262">
        <w:tblPrEx>
          <w:tblCellMar>
            <w:top w:w="0" w:type="dxa"/>
            <w:bottom w:w="0" w:type="dxa"/>
          </w:tblCellMar>
        </w:tblPrEx>
        <w:trPr>
          <w:trHeight w:hRule="exact" w:val="2087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910272" w:rsidP="00776262">
            <w:pPr>
              <w:ind w:left="-39"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910272" w:rsidP="00776262">
            <w:pPr>
              <w:ind w:left="-39"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910272" w:rsidP="00776262">
            <w:pPr>
              <w:ind w:left="-39"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910272" w:rsidP="00776262">
            <w:pPr>
              <w:ind w:left="-39"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реализуемые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0272" w:rsidRPr="00776262" w:rsidRDefault="00B21FDA" w:rsidP="00776262">
            <w:pPr>
              <w:pStyle w:val="a7"/>
              <w:shd w:val="clear" w:color="auto" w:fill="auto"/>
              <w:ind w:left="-39" w:firstLine="27"/>
              <w:jc w:val="center"/>
            </w:pPr>
            <w:r w:rsidRPr="00776262">
              <w:rPr>
                <w:b/>
                <w:bCs/>
              </w:rPr>
              <w:t>предлагаемые</w:t>
            </w:r>
          </w:p>
        </w:tc>
      </w:tr>
      <w:tr w:rsidR="00910272" w:rsidRPr="00776262" w:rsidTr="00776262">
        <w:tblPrEx>
          <w:tblCellMar>
            <w:top w:w="0" w:type="dxa"/>
            <w:bottom w:w="0" w:type="dxa"/>
          </w:tblCellMar>
        </w:tblPrEx>
        <w:trPr>
          <w:trHeight w:hRule="exact" w:val="117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272" w:rsidRPr="00776262" w:rsidRDefault="00910272" w:rsidP="0077626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10272" w:rsidRPr="00776262" w:rsidRDefault="00910272" w:rsidP="00776262">
      <w:pPr>
        <w:spacing w:line="1" w:lineRule="exact"/>
        <w:ind w:firstLine="709"/>
        <w:jc w:val="both"/>
        <w:rPr>
          <w:rFonts w:ascii="Times New Roman" w:hAnsi="Times New Roman" w:cs="Times New Roman"/>
        </w:rPr>
      </w:pPr>
    </w:p>
    <w:sectPr w:rsidR="00910272" w:rsidRPr="00776262" w:rsidSect="00776262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FDA" w:rsidRDefault="00B21FDA">
      <w:r>
        <w:separator/>
      </w:r>
    </w:p>
  </w:endnote>
  <w:endnote w:type="continuationSeparator" w:id="0">
    <w:p w:rsidR="00B21FDA" w:rsidRDefault="00B2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FDA" w:rsidRDefault="00B21FDA"/>
  </w:footnote>
  <w:footnote w:type="continuationSeparator" w:id="0">
    <w:p w:rsidR="00B21FDA" w:rsidRDefault="00B21F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7161A"/>
    <w:multiLevelType w:val="multilevel"/>
    <w:tmpl w:val="3F24B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0724B2"/>
    <w:multiLevelType w:val="multilevel"/>
    <w:tmpl w:val="DC3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72"/>
    <w:rsid w:val="00776262"/>
    <w:rsid w:val="00910272"/>
    <w:rsid w:val="00B2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9AA3"/>
  <w15:docId w15:val="{273A69D5-01F0-4767-82F2-F9A71BF1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F31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F31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D2F31"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2D2F31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8">
    <w:name w:val="No Spacing"/>
    <w:qFormat/>
    <w:rsid w:val="00776262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21">
    <w:name w:val="Основной текст (2)_"/>
    <w:basedOn w:val="a0"/>
    <w:link w:val="22"/>
    <w:locked/>
    <w:rsid w:val="00776262"/>
    <w:rPr>
      <w:rFonts w:ascii="Times New Roman" w:eastAsia="Times New Roman" w:hAnsi="Times New Roman" w:cs="Times New Roman"/>
      <w:color w:val="1F2123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6262"/>
    <w:pPr>
      <w:shd w:val="clear" w:color="auto" w:fill="FFFFFF"/>
      <w:spacing w:line="256" w:lineRule="auto"/>
      <w:ind w:left="700" w:firstLine="640"/>
    </w:pPr>
    <w:rPr>
      <w:rFonts w:ascii="Times New Roman" w:eastAsia="Times New Roman" w:hAnsi="Times New Roman" w:cs="Times New Roman"/>
      <w:color w:val="1F2123"/>
      <w:sz w:val="20"/>
      <w:szCs w:val="20"/>
    </w:rPr>
  </w:style>
  <w:style w:type="character" w:customStyle="1" w:styleId="InternetLink">
    <w:name w:val="Internet Link"/>
    <w:rsid w:val="00776262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762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26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2</cp:revision>
  <cp:lastPrinted>2022-12-01T19:23:00Z</cp:lastPrinted>
  <dcterms:created xsi:type="dcterms:W3CDTF">2022-12-01T19:17:00Z</dcterms:created>
  <dcterms:modified xsi:type="dcterms:W3CDTF">2022-12-01T19:24:00Z</dcterms:modified>
</cp:coreProperties>
</file>